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DFC" w:rsidRDefault="0083341E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         </w:t>
      </w:r>
      <w:r w:rsidRPr="00E030BE">
        <w:rPr>
          <w:color w:val="3399FF"/>
          <w:lang w:val="kk-KZ"/>
        </w:rPr>
        <w:t xml:space="preserve">Астана қаласы   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:rsidR="00D76DFC" w:rsidRDefault="00D76DFC">
      <w:pPr>
        <w:rPr>
          <w:color w:val="3399FF"/>
          <w:lang w:val="kk-KZ"/>
        </w:rPr>
      </w:pPr>
    </w:p>
    <w:p w:rsidR="00D76DFC" w:rsidRDefault="00D76DFC">
      <w:pPr>
        <w:rPr>
          <w:color w:val="3399FF"/>
          <w:lang w:val="kk-KZ"/>
        </w:rPr>
      </w:pPr>
    </w:p>
    <w:p w:rsidR="00D76DFC" w:rsidRDefault="00D76DFC">
      <w:pPr>
        <w:tabs>
          <w:tab w:val="left" w:pos="142"/>
        </w:tabs>
        <w:jc w:val="center"/>
        <w:rPr>
          <w:b/>
          <w:sz w:val="28"/>
          <w:szCs w:val="28"/>
          <w:lang w:val="kk-KZ"/>
        </w:rPr>
      </w:pPr>
    </w:p>
    <w:p w:rsidR="00D76DFC" w:rsidRDefault="0083341E">
      <w:pPr>
        <w:tabs>
          <w:tab w:val="left" w:pos="142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«Халықт</w:t>
      </w:r>
      <w:r>
        <w:rPr>
          <w:b/>
          <w:sz w:val="28"/>
          <w:szCs w:val="28"/>
          <w:lang w:val="kk-KZ"/>
        </w:rPr>
        <w:t>ың көші-қонының негізгі көрсеткіштерін есептеу әдістемесін бекіту туралы» Қазақстан Республикасы Ұлттық экономика министрлігі Статистика комитеті төрағасының 2016 жылғы 28 қарашадағы № 276 бұйрығына өзгерістер мен толықтыру енгізу туралы</w:t>
      </w:r>
    </w:p>
    <w:p w:rsidR="00D76DFC" w:rsidRDefault="00D76DFC">
      <w:pPr>
        <w:jc w:val="center"/>
        <w:rPr>
          <w:sz w:val="28"/>
          <w:szCs w:val="28"/>
          <w:lang w:val="kk-KZ"/>
        </w:rPr>
      </w:pPr>
    </w:p>
    <w:p w:rsidR="00D76DFC" w:rsidRDefault="00D76DFC">
      <w:pPr>
        <w:jc w:val="center"/>
        <w:rPr>
          <w:sz w:val="28"/>
          <w:szCs w:val="28"/>
          <w:lang w:val="kk-KZ"/>
        </w:rPr>
      </w:pP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БҰЙЫРАМЫН: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1. «Халықтың көші-қонының негізгі көрсеткіштерін есептеу әдістемесін бекіту туралы» Қазақстан Республикасы Ұлттық экономика министрлігі Статистика комитеті төрағасының 2016 жылғы 28 қарашадағы </w:t>
      </w:r>
      <w:r>
        <w:rPr>
          <w:sz w:val="28"/>
          <w:szCs w:val="28"/>
          <w:lang w:val="kk-KZ"/>
        </w:rPr>
        <w:br/>
        <w:t>№ 276 бұйрығына (нормативтік құқықтық актілерді мемлекетт</w:t>
      </w:r>
      <w:r>
        <w:rPr>
          <w:sz w:val="28"/>
          <w:szCs w:val="28"/>
          <w:lang w:val="kk-KZ"/>
        </w:rPr>
        <w:t>ік тіркеу тізілімінде № 14567 болып тіркелген) мынадай өзгерістер мен толықтыру</w:t>
      </w:r>
      <w:r>
        <w:rPr>
          <w:strike/>
          <w:color w:val="FF0000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енгізілсін: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бұйрықтың кіріспесі мынадай редакцияда жазылсын: 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«Мемлекеттік статистика туралы» Қазақстан Республикасының Заңының </w:t>
      </w:r>
      <w:r>
        <w:rPr>
          <w:sz w:val="28"/>
          <w:szCs w:val="28"/>
          <w:lang w:val="kk-KZ"/>
        </w:rPr>
        <w:br/>
        <w:t>12-бабы 5) тармақшасына,   Қазақста</w:t>
      </w:r>
      <w:r>
        <w:rPr>
          <w:sz w:val="28"/>
          <w:szCs w:val="28"/>
          <w:lang w:val="kk-KZ"/>
        </w:rPr>
        <w:t xml:space="preserve">н Республикасы Президентінің </w:t>
      </w:r>
      <w:r>
        <w:rPr>
          <w:sz w:val="28"/>
          <w:szCs w:val="28"/>
          <w:lang w:val="kk-KZ"/>
        </w:rPr>
        <w:br/>
        <w:t xml:space="preserve">2020 жылғы 5 қазандағы № 427 Жарлығымен бекітілген </w:t>
      </w:r>
      <w:r>
        <w:rPr>
          <w:sz w:val="28"/>
          <w:szCs w:val="28"/>
          <w:lang w:val="kk-KZ"/>
        </w:rPr>
        <w:br/>
        <w:t xml:space="preserve">Қазақстан Республикасының Стратегиялық жоспарлау және реформалар агенттігі туралы ереженің 15-тармағы 38) тармақшасына және  </w:t>
      </w:r>
      <w:r>
        <w:rPr>
          <w:sz w:val="28"/>
          <w:szCs w:val="28"/>
          <w:lang w:val="kk-KZ"/>
        </w:rPr>
        <w:br/>
        <w:t>Қазақстан Республикасы Стратегиялық жоспарлау жә</w:t>
      </w:r>
      <w:r>
        <w:rPr>
          <w:sz w:val="28"/>
          <w:szCs w:val="28"/>
          <w:lang w:val="kk-KZ"/>
        </w:rPr>
        <w:t xml:space="preserve">не реформалар агенттігі төрағасының 2020 жылғы 23 қазандағы № 9-нқ бұйрығымен бекітілген Қазақстан Республикасы Стратегиялық жоспарлау және реформалар агенттігінің Ұлттық статистика бюросы туралы ереженің 15-тармағы </w:t>
      </w:r>
      <w:r>
        <w:rPr>
          <w:sz w:val="28"/>
          <w:szCs w:val="28"/>
          <w:lang w:val="kk-KZ"/>
        </w:rPr>
        <w:br/>
        <w:t xml:space="preserve">24) тармақшасына сәйкес </w:t>
      </w:r>
      <w:r>
        <w:rPr>
          <w:b/>
          <w:sz w:val="28"/>
          <w:szCs w:val="28"/>
          <w:lang w:val="kk-KZ"/>
        </w:rPr>
        <w:t>БҰЙЫРАМЫН:</w:t>
      </w:r>
      <w:r>
        <w:rPr>
          <w:sz w:val="28"/>
          <w:szCs w:val="28"/>
          <w:lang w:val="kk-KZ"/>
        </w:rPr>
        <w:t>»;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</w:t>
      </w:r>
      <w:r>
        <w:rPr>
          <w:sz w:val="28"/>
          <w:szCs w:val="28"/>
          <w:lang w:val="kk-KZ"/>
        </w:rPr>
        <w:t>рсетілген бұйрықпен бекітілген Халықтың көші-қонының негізгі көрсеткіштерін есептеу әдістемесінде: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1, 2, 3, 4 және 5-тармақтар мынадай редакцияда жазылсын:</w:t>
      </w:r>
    </w:p>
    <w:p w:rsidR="00D76DFC" w:rsidRDefault="0083341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Халықтың көші-қонының негізгі көрсеткіштерін есептеу әдістемесі (бұдан әрі – Әдістеме) халықарал</w:t>
      </w:r>
      <w:r>
        <w:rPr>
          <w:sz w:val="28"/>
          <w:szCs w:val="28"/>
          <w:lang w:val="kk-KZ"/>
        </w:rPr>
        <w:t xml:space="preserve">ық стандарттарға сәйкес қалыптастырылатын және «Мемлекеттік статистика туралы»  Қазақстан Республикасының Заңына (бұдан әрі – Заң) сәйкес бекітілетін статистикалық әдіснамаға жатады.  </w:t>
      </w:r>
    </w:p>
    <w:p w:rsidR="00D76DFC" w:rsidRDefault="0083341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 Әдістеме әкімшілік, балама деректерді және халық санағының деректері</w:t>
      </w:r>
      <w:r>
        <w:rPr>
          <w:sz w:val="28"/>
          <w:szCs w:val="28"/>
          <w:lang w:val="kk-KZ"/>
        </w:rPr>
        <w:t>н қолдану негізінде халықтың көші-қонын статистикалық есепке алу жүйесінің негізгі аспектілерін және қағидаттарын айқындайды.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3. Осы Әдістеме статистикалық қызметте Қазақстан Республикасы Стратегиялық жоспарлау және реформалар агенттігінің Ұлттық статист</w:t>
      </w:r>
      <w:r>
        <w:rPr>
          <w:sz w:val="28"/>
          <w:szCs w:val="28"/>
          <w:lang w:val="kk-KZ"/>
        </w:rPr>
        <w:t>ика бюросының (бұдан әрі – Бюро) қызметкерлері мен оның аумақтық бөлімшелерінің пайдалануына арналған.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4. Осы Әдістемеде Заңда, сонымен қатар «Халықтың көші-қоны туралы» Қазақстан Республикасының Заңында анықталған мәндердегі ұғымдар қолданылады.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5. Халықтың көші-қоны туралы мәліметтер мемлекеттің демографиялық статистикасының құрамдас бөлігі болып табылады  және ресми статистикалық ақпарат  шеңберінде қалыптастырылады. Халықтың көші-қоны халық санының серпініне ықпал етеді, оның демогр</w:t>
      </w:r>
      <w:r>
        <w:rPr>
          <w:sz w:val="28"/>
          <w:szCs w:val="28"/>
          <w:lang w:val="kk-KZ"/>
        </w:rPr>
        <w:t xml:space="preserve">афиялық сипаттамаларын және ұлттық құрамын </w:t>
      </w:r>
      <w:r w:rsidRPr="00121A75">
        <w:rPr>
          <w:sz w:val="28"/>
          <w:szCs w:val="28"/>
          <w:lang w:val="kk-KZ"/>
        </w:rPr>
        <w:t>өзгертеді</w:t>
      </w:r>
      <w:r w:rsidRPr="007C5815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»;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8, 9, 10 және 11-тармақтар мынадай редакцияда жазылсын: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«8. Қазақстан Республикасында халықтың көші-қоны статистикасы Қазақстан Республикасының заңнамасына сәйкес  адамдардың тұрақты тұ</w:t>
      </w:r>
      <w:r>
        <w:rPr>
          <w:sz w:val="28"/>
          <w:szCs w:val="28"/>
          <w:lang w:val="kk-KZ"/>
        </w:rPr>
        <w:t xml:space="preserve">ру мақсатында қоныс аударуларын есепке алуға негізделеді. Көші-қон статистикасында бір елді мекен (қала, кент немесе ауыл) шегінде халықтың қоныс аударулары есепке алынбайды. Аудандық бөлінісі бар қалаларда қала аудандары арасындағы қоныс аударулар есепке </w:t>
      </w:r>
      <w:r>
        <w:rPr>
          <w:sz w:val="28"/>
          <w:szCs w:val="28"/>
          <w:lang w:val="kk-KZ"/>
        </w:rPr>
        <w:t xml:space="preserve">алынады. 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9. Халықтың көші-қоны бойынша ағымдағы статистикалық ақпаратты қалыптастыру үшін әкімшілік және баламалы деректер, ұлттық халық санағын жүргізу қорытындылары бойынша алынған деректер пайдаланылады.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10. Халықтың көші-қоны туралы әкімшілік жән</w:t>
      </w:r>
      <w:r>
        <w:rPr>
          <w:sz w:val="28"/>
          <w:szCs w:val="28"/>
          <w:lang w:val="kk-KZ"/>
        </w:rPr>
        <w:t>е балама деректерде бар мәліметтерді өңдеу аумақтық және әлеуметтік-демографиялық бірқатар белгілері бойынша топтастырылған келгендер мен кеткендер жөнінде  деректерді алуға мүмкіндік береді.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11. </w:t>
      </w:r>
      <w:r w:rsidRPr="00B6471D">
        <w:rPr>
          <w:sz w:val="28"/>
          <w:szCs w:val="28"/>
          <w:lang w:val="kk-KZ"/>
        </w:rPr>
        <w:t>Халықтың көші-қоны туралы ресми статистикалық ақпар</w:t>
      </w:r>
      <w:r w:rsidRPr="00B6471D">
        <w:rPr>
          <w:sz w:val="28"/>
          <w:szCs w:val="28"/>
          <w:lang w:val="kk-KZ"/>
        </w:rPr>
        <w:t xml:space="preserve">атты Бюро ай сайынғы, тоқсандық және жыл сайынғы негізде қалыптастырады және есепті айдан кейінгі </w:t>
      </w:r>
      <w:r>
        <w:rPr>
          <w:sz w:val="28"/>
          <w:szCs w:val="28"/>
          <w:lang w:val="kk-KZ"/>
        </w:rPr>
        <w:t xml:space="preserve">қырықыншы </w:t>
      </w:r>
      <w:r w:rsidRPr="00B6471D">
        <w:rPr>
          <w:sz w:val="28"/>
          <w:szCs w:val="28"/>
          <w:lang w:val="kk-KZ"/>
        </w:rPr>
        <w:t xml:space="preserve">күннен  кешіктірмей </w:t>
      </w:r>
      <w:r w:rsidRPr="00B6471D">
        <w:rPr>
          <w:sz w:val="28"/>
          <w:szCs w:val="28"/>
          <w:lang w:val="kk-KZ"/>
        </w:rPr>
        <w:t xml:space="preserve">Бюроның ресми интернет-ресурсында </w:t>
      </w:r>
      <w:r w:rsidRPr="00B6471D">
        <w:rPr>
          <w:sz w:val="28"/>
          <w:szCs w:val="28"/>
          <w:lang w:val="kk-KZ"/>
        </w:rPr>
        <w:t>орналастырылады.</w:t>
      </w:r>
      <w:r>
        <w:rPr>
          <w:sz w:val="28"/>
          <w:szCs w:val="28"/>
          <w:lang w:val="kk-KZ"/>
        </w:rPr>
        <w:t xml:space="preserve">»;  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мынадай мазмұндағы 22-тармақпен толықтырылсын: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«22. Көші-қон тиімділігінің индексі белгілі бір аумақтағы халықтың көші-қон алмасуының тиімділік дәрежесін сипаттайды және көші-қон өсімінің көші-қон айналымына арақатынасын көрсетеді. Көші-қон тиімділігінің  индексі мына формула бойынша есептеледі: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rm</m:t>
            </m:r>
          </m:sub>
        </m:sSub>
        <m:r>
          <w:rPr>
            <w:rFonts w:ascii="Cambria Math" w:hAnsi="Cambria Math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kk-KZ"/>
              </w:rPr>
              <m:t>P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V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kk-KZ"/>
              </w:rPr>
              <m:t>P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>V</m:t>
            </m:r>
            <m:r>
              <w:rPr>
                <w:rFonts w:ascii="Cambria Math" w:hAnsi="Cambria Math"/>
                <w:sz w:val="28"/>
                <w:szCs w:val="28"/>
                <w:lang w:val="kk-KZ"/>
              </w:rPr>
              <m:t xml:space="preserve"> </m:t>
            </m:r>
          </m:den>
        </m:f>
        <m:r>
          <w:rPr>
            <w:rFonts w:ascii="Cambria Math" w:hAnsi="Cambria Math"/>
            <w:sz w:val="28"/>
            <w:szCs w:val="28"/>
            <w:lang w:val="kk-KZ"/>
          </w:rPr>
          <m:t>*100,</m:t>
        </m:r>
      </m:oMath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D76DFC" w:rsidRDefault="0083341E">
      <w:pPr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rm</m:t>
            </m:r>
          </m:sub>
        </m:sSub>
      </m:oMath>
      <w:r w:rsidRPr="008C695C">
        <w:rPr>
          <w:sz w:val="28"/>
          <w:szCs w:val="28"/>
          <w:lang w:val="kk-KZ"/>
        </w:rPr>
        <w:t xml:space="preserve"> – көші-қон тиімділігінің индексі;</w:t>
      </w:r>
    </w:p>
    <w:p w:rsidR="00D76DFC" w:rsidRDefault="0083341E">
      <w:pPr>
        <w:jc w:val="both"/>
        <w:rPr>
          <w:sz w:val="28"/>
          <w:szCs w:val="28"/>
          <w:lang w:val="kk-KZ"/>
        </w:rPr>
      </w:pPr>
      <m:oMath>
        <m:r>
          <w:rPr>
            <w:rFonts w:ascii="Cambria Math" w:hAnsi="Cambria Math"/>
            <w:sz w:val="28"/>
            <w:szCs w:val="28"/>
            <w:lang w:val="kk-KZ"/>
          </w:rPr>
          <m:t>P</m:t>
        </m:r>
      </m:oMath>
      <w:r w:rsidRPr="008C695C">
        <w:rPr>
          <w:sz w:val="28"/>
          <w:szCs w:val="28"/>
          <w:lang w:val="kk-KZ"/>
        </w:rPr>
        <w:t xml:space="preserve"> – келгендер (келулер) саны;</w:t>
      </w:r>
    </w:p>
    <w:p w:rsidR="00D76DFC" w:rsidRDefault="0083341E">
      <w:pPr>
        <w:jc w:val="both"/>
        <w:rPr>
          <w:sz w:val="28"/>
          <w:szCs w:val="28"/>
          <w:lang w:val="kk-KZ"/>
        </w:rPr>
      </w:pPr>
      <m:oMath>
        <m:r>
          <w:rPr>
            <w:rFonts w:ascii="Cambria Math" w:hAnsi="Cambria Math"/>
            <w:sz w:val="28"/>
            <w:szCs w:val="28"/>
            <w:lang w:val="kk-KZ"/>
          </w:rPr>
          <w:lastRenderedPageBreak/>
          <m:t>V</m:t>
        </m:r>
      </m:oMath>
      <w:r w:rsidRPr="008C695C">
        <w:rPr>
          <w:sz w:val="28"/>
          <w:szCs w:val="28"/>
          <w:lang w:val="kk-KZ"/>
        </w:rPr>
        <w:t xml:space="preserve"> – кеткендер (кетулер) саны.</w:t>
      </w:r>
    </w:p>
    <w:p w:rsidR="00D76DFC" w:rsidRDefault="0083341E">
      <w:pPr>
        <w:tabs>
          <w:tab w:val="left" w:pos="142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177884">
        <w:rPr>
          <w:sz w:val="28"/>
          <w:szCs w:val="28"/>
          <w:lang w:val="kk-KZ"/>
        </w:rPr>
        <w:t>Көші-қон тиімділігі индексінің мәні пайызбен көрсетіледі және минус 100-ден плюс 100-ге дейінгі аралықтағы мәндерді қабылдайды. Индекстің оң мәні халықтың көші-қоны өсімін, теріс мәні – халықтың кетуін, нөлге тең мәні – көші-қон ағындарының тепе-теңдігін к</w:t>
      </w:r>
      <w:r>
        <w:rPr>
          <w:sz w:val="28"/>
          <w:szCs w:val="28"/>
          <w:lang w:val="kk-KZ"/>
        </w:rPr>
        <w:t>өрсетеді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».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Қазақстан Республикасының Стратегиялық жоспарлау және реформалар агенттігінің Ұлттық статистика бюросының Халық статистикасы департаменті Заң департаментімен бірлесіп заңнамада белгіленген тәртіппен: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 Қазақстан Республикасы Әд</w:t>
      </w:r>
      <w:r>
        <w:rPr>
          <w:sz w:val="28"/>
          <w:szCs w:val="28"/>
          <w:lang w:val="kk-KZ"/>
        </w:rPr>
        <w:t>ілет министрлігінде мемлекеттік тіркеуді;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осы бұйрық ресми жарияланғаннан кейін оны </w:t>
      </w:r>
      <w:r>
        <w:rPr>
          <w:sz w:val="28"/>
          <w:szCs w:val="28"/>
          <w:lang w:val="kk-KZ"/>
        </w:rPr>
        <w:br/>
        <w:t>Қазақстан Республикасының Стратегиялық жоспарлау және реформалар агенттігінің Ұлттық статистика бюросының интернет-ресурсында орналастыруды қамтамасыз етсін.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</w:t>
      </w:r>
      <w:r>
        <w:rPr>
          <w:sz w:val="28"/>
          <w:szCs w:val="28"/>
          <w:lang w:val="kk-KZ"/>
        </w:rPr>
        <w:t>ан Республикасы Стратегиялық жоспарлау және реформалар агенттігінің Ұлттық статистика бюросының Халық статистикасы департаменті осы бұйрықты Қазақстан Республикасы Стратегиялық жоспарлау және реформалар агенттігінің Ұлттық статистика бюросының құрылымдық ж</w:t>
      </w:r>
      <w:r>
        <w:rPr>
          <w:sz w:val="28"/>
          <w:szCs w:val="28"/>
          <w:lang w:val="kk-KZ"/>
        </w:rPr>
        <w:t>әне аумақтық бөлімшелеріне басшылыққа және жұмыста пайдалану үшін жеткізсін.</w:t>
      </w:r>
    </w:p>
    <w:p w:rsidR="00D76DFC" w:rsidRDefault="00833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орынбасарына ж</w:t>
      </w:r>
      <w:r>
        <w:rPr>
          <w:sz w:val="28"/>
          <w:szCs w:val="28"/>
          <w:lang w:val="kk-KZ"/>
        </w:rPr>
        <w:t>үктелсін.</w:t>
      </w:r>
    </w:p>
    <w:p w:rsidR="00D76DFC" w:rsidRDefault="0083341E">
      <w:pPr>
        <w:ind w:firstLine="709"/>
        <w:rPr>
          <w:color w:val="3399FF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Осы бұйрық алғашқы ресми жарияланған күнінен кейін күнтізбелік он күн өткен соң қолданысқа енгізіледі.</w:t>
      </w:r>
    </w:p>
    <w:p w:rsidR="00D76DFC" w:rsidRDefault="00D76DFC">
      <w:pPr>
        <w:ind w:firstLine="709"/>
        <w:rPr>
          <w:color w:val="3399FF"/>
          <w:sz w:val="28"/>
          <w:szCs w:val="28"/>
          <w:lang w:val="kk-KZ"/>
        </w:rPr>
      </w:pPr>
    </w:p>
    <w:p w:rsidR="00D76DFC" w:rsidRDefault="00D76DFC">
      <w:pPr>
        <w:ind w:firstLine="709"/>
        <w:rPr>
          <w:color w:val="3399FF"/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76DFC" w:rsidTr="008858D2">
        <w:tc>
          <w:tcPr>
            <w:tcW w:w="3652" w:type="dxa"/>
            <w:hideMark/>
          </w:tcPr>
          <w:p w:rsidR="00D76DFC" w:rsidRDefault="0083341E">
            <w:r>
              <w:rPr>
                <w:b/>
                <w:sz w:val="28"/>
              </w:rPr>
              <w:t>Қазақстан Республикасы Стратегиялық жоспарлау және реформалар агенттігінің Ұлттық статистика бюросының басшысы</w:t>
            </w:r>
          </w:p>
        </w:tc>
        <w:tc>
          <w:tcPr>
            <w:tcW w:w="2126" w:type="dxa"/>
          </w:tcPr>
          <w:p w:rsidR="00D76DFC" w:rsidRDefault="00D76DFC"/>
        </w:tc>
        <w:tc>
          <w:tcPr>
            <w:tcW w:w="3152" w:type="dxa"/>
            <w:hideMark/>
          </w:tcPr>
          <w:p w:rsidR="00D76DFC" w:rsidRDefault="0083341E">
            <w:r>
              <w:rPr>
                <w:b/>
                <w:sz w:val="28"/>
              </w:rPr>
              <w:t>М. Турлубаев</w:t>
            </w:r>
          </w:p>
        </w:tc>
      </w:tr>
    </w:tbl>
    <w:p w:rsidR="00D76DFC" w:rsidRDefault="00D76DFC">
      <w:pPr>
        <w:overflowPunct/>
        <w:autoSpaceDE/>
        <w:autoSpaceDN/>
        <w:adjustRightInd/>
        <w:ind w:firstLine="709"/>
        <w:rPr>
          <w:sz w:val="28"/>
          <w:szCs w:val="28"/>
          <w:lang w:val="kk-KZ"/>
        </w:rPr>
      </w:pPr>
    </w:p>
    <w:p w:rsidR="00D76DFC" w:rsidRDefault="00D76DFC"/>
    <w:p w:rsidR="00D76DFC" w:rsidRDefault="0083341E">
      <w:r>
        <w:rPr>
          <w:u w:val="single"/>
        </w:rPr>
        <w:t>Қазақстан Республикасының Әділет министрлігі</w:t>
      </w:r>
    </w:p>
    <w:p w:rsidR="00D76DFC" w:rsidRDefault="0083341E">
      <w:r>
        <w:rPr>
          <w:u w:val="single"/>
        </w:rPr>
        <w:t>________ облысының/қаласының Әділет департаменті</w:t>
      </w:r>
    </w:p>
    <w:p w:rsidR="00D76DFC" w:rsidRDefault="0083341E">
      <w:r>
        <w:rPr>
          <w:u w:val="single"/>
        </w:rPr>
        <w:t>Нормативтік құқықтық акті 25.05.2026</w:t>
      </w:r>
    </w:p>
    <w:p w:rsidR="00D76DFC" w:rsidRDefault="0083341E">
      <w:r>
        <w:rPr>
          <w:u w:val="single"/>
        </w:rPr>
        <w:t>Нормативтік құқықтық актілерді мемлекеттік</w:t>
      </w:r>
    </w:p>
    <w:p w:rsidR="00D76DFC" w:rsidRDefault="0083341E">
      <w:r>
        <w:rPr>
          <w:u w:val="single"/>
        </w:rPr>
        <w:t>тіркеудің тізіліміне № 38778 болып енгізілді</w:t>
      </w:r>
    </w:p>
    <w:p w:rsidR="00D76DFC" w:rsidRDefault="00D76DFC"/>
    <w:p w:rsidR="00D76DFC" w:rsidRDefault="0083341E">
      <w:r>
        <w:rPr>
          <w:u w:val="single"/>
        </w:rPr>
        <w:t>Результаты согласования</w:t>
      </w:r>
    </w:p>
    <w:p w:rsidR="00D76DFC" w:rsidRDefault="0083341E">
      <w:r>
        <w:t>Агентство по</w:t>
      </w:r>
      <w:r>
        <w:t xml:space="preserve"> стратегическому планированию и реформам Республики Казахстан - Директор департамента Арманбек Кенесович Тлеубаев, 14.05.2026 11:28:15, положительный результат проверки ЭЦП</w:t>
      </w:r>
    </w:p>
    <w:p w:rsidR="00D76DFC" w:rsidRDefault="0083341E">
      <w:r>
        <w:t>Министерство юстиции РК - Вице-министр юстиции Республики Казахстан Лаура Канатовна</w:t>
      </w:r>
      <w:r>
        <w:t xml:space="preserve"> Мерсалимова, 21.05.2026 15:05:28, положительный результат проверки ЭЦП</w:t>
      </w:r>
    </w:p>
    <w:p w:rsidR="00D76DFC" w:rsidRDefault="0083341E">
      <w:r>
        <w:rPr>
          <w:u w:val="single"/>
        </w:rPr>
        <w:t>Результаты подписания</w:t>
      </w:r>
    </w:p>
    <w:p w:rsidR="00D76DFC" w:rsidRDefault="0083341E">
      <w:r>
        <w:lastRenderedPageBreak/>
        <w:t>Қазақстан Республикасы Стратегиялық жоспарлау және реформалар агенттiгiнің Ұлттық статистика бюросы - Қазақстан Республикасы Стратегиялық жоспарлау және реформала</w:t>
      </w:r>
      <w:r>
        <w:t>р агенттігінің Ұлттық статистика бюросының басшысы М. Турлубаев, 22.05.2026 11:47:43, положительный результат проверки ЭЦП</w:t>
      </w:r>
    </w:p>
    <w:sectPr w:rsidR="00D76DFC" w:rsidSect="00C10D2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41E" w:rsidRDefault="0083341E">
      <w:r>
        <w:separator/>
      </w:r>
    </w:p>
  </w:endnote>
  <w:endnote w:type="continuationSeparator" w:id="0">
    <w:p w:rsidR="0083341E" w:rsidRDefault="0083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C" w:rsidRDefault="00D76DFC">
    <w:pPr>
      <w:jc w:val="center"/>
    </w:pPr>
  </w:p>
  <w:p w:rsidR="00D76DFC" w:rsidRDefault="0083341E">
    <w:pPr>
      <w:jc w:val="center"/>
    </w:pPr>
    <w:r>
      <w:t xml:space="preserve">Нормативтік құқықтық </w:t>
    </w:r>
    <w:r>
      <w:t>актілерді мемлекеттік тіркеудің тізіліміне № 38778 болып енгізілді</w:t>
    </w:r>
  </w:p>
  <w:p w:rsidR="00D76DFC" w:rsidRDefault="0083341E">
    <w:pPr>
      <w:jc w:val="center"/>
    </w:pPr>
    <w:r>
      <w:t>ИС «ИПГО». Копия электронного документа. Дата  26.05.2026.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C" w:rsidRDefault="00D76DFC">
    <w:pPr>
      <w:jc w:val="center"/>
    </w:pPr>
  </w:p>
  <w:p w:rsidR="00D76DFC" w:rsidRDefault="0083341E">
    <w:pPr>
      <w:jc w:val="center"/>
    </w:pPr>
    <w:r>
      <w:t>ИС «ИПГО». Копия электронного документа. Дата  26.05.2026.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41E" w:rsidRDefault="0083341E">
      <w:r>
        <w:separator/>
      </w:r>
    </w:p>
  </w:footnote>
  <w:footnote w:type="continuationSeparator" w:id="0">
    <w:p w:rsidR="0083341E" w:rsidRDefault="0083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C" w:rsidRDefault="0083341E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</w:instrText>
    </w:r>
    <w:r>
      <w:fldChar w:fldCharType="end"/>
    </w:r>
  </w:p>
  <w:p w:rsidR="00D76DFC" w:rsidRDefault="00D76DF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C" w:rsidRDefault="0083341E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4A28">
      <w:rPr>
        <w:rStyle w:val="af1"/>
        <w:noProof/>
      </w:rPr>
      <w:t>2</w:t>
    </w:r>
    <w:r>
      <w:rPr>
        <w:rStyle w:val="af1"/>
      </w:rPr>
      <w:fldChar w:fldCharType="end"/>
    </w:r>
  </w:p>
  <w:p w:rsidR="00D76DFC" w:rsidRDefault="00D76DF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D76DFC" w:rsidTr="00DC45FB">
      <w:trPr>
        <w:trHeight w:val="1348"/>
      </w:trPr>
      <w:tc>
        <w:tcPr>
          <w:tcW w:w="4362" w:type="dxa"/>
          <w:shd w:val="clear" w:color="auto" w:fill="auto"/>
        </w:tcPr>
        <w:p w:rsidR="00D76DFC" w:rsidRDefault="0083341E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</w:rPr>
            <w:t>«</w:t>
          </w: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</w:t>
          </w:r>
        </w:p>
        <w:p w:rsidR="00D76DFC" w:rsidRDefault="0083341E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ЖӘНЕ РЕФОРМАЛАР </w:t>
          </w:r>
        </w:p>
        <w:p w:rsidR="00D76DFC" w:rsidRDefault="0083341E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АГЕНТТІГІНІҢ </w:t>
          </w:r>
        </w:p>
        <w:p w:rsidR="00D76DFC" w:rsidRDefault="0083341E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 БЮРОСЫ» РЕСПУБЛИКАЛЫҚ </w:t>
          </w:r>
        </w:p>
        <w:p w:rsidR="00D76DFC" w:rsidRDefault="0083341E">
          <w:pPr>
            <w:spacing w:line="288" w:lineRule="auto"/>
            <w:ind w:right="-113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МЕМЛЕКЕТТІК МЕКЕМЕСІ</w:t>
          </w:r>
        </w:p>
      </w:tc>
      <w:tc>
        <w:tcPr>
          <w:tcW w:w="2126" w:type="dxa"/>
          <w:shd w:val="clear" w:color="auto" w:fill="auto"/>
        </w:tcPr>
        <w:p w:rsidR="00D76DFC" w:rsidRDefault="0083341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D76DFC" w:rsidRDefault="0083341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РЕСПУБЛИКАНСКОЕ ГОСУДАРСТВЕННОЕ УЧРЕЖДЕНИЕ </w:t>
          </w:r>
          <w:r>
            <w:rPr>
              <w:b/>
              <w:bCs/>
              <w:color w:val="3399FF"/>
            </w:rPr>
            <w:t>«</w:t>
          </w:r>
          <w:r>
            <w:rPr>
              <w:b/>
              <w:bCs/>
              <w:color w:val="3399FF"/>
              <w:lang w:val="kk-KZ"/>
            </w:rPr>
            <w:t>БЮРО НАЦИОНАЛЬНОЙ СТАТИСТИКИ АГЕНТСТВА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  <w:r>
            <w:rPr>
              <w:b/>
              <w:bCs/>
              <w:color w:val="3399FF"/>
              <w:lang w:val="kk-KZ"/>
            </w:rPr>
            <w:t>»</w:t>
          </w:r>
        </w:p>
      </w:tc>
    </w:tr>
    <w:tr w:rsidR="00D76DFC" w:rsidTr="00DC45FB">
      <w:trPr>
        <w:trHeight w:val="591"/>
      </w:trPr>
      <w:tc>
        <w:tcPr>
          <w:tcW w:w="4362" w:type="dxa"/>
          <w:shd w:val="clear" w:color="auto" w:fill="auto"/>
        </w:tcPr>
        <w:p w:rsidR="00D76DFC" w:rsidRDefault="00D76DF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D76DFC" w:rsidRDefault="0083341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D76DFC" w:rsidRDefault="00D76DFC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D76DFC" w:rsidRDefault="0083341E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9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00866BB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D76DFC" w:rsidRDefault="0083341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D76DFC" w:rsidRDefault="00D76DFC">
    <w:pPr>
      <w:pStyle w:val="aa"/>
      <w:rPr>
        <w:color w:val="3A7298"/>
        <w:sz w:val="22"/>
        <w:szCs w:val="22"/>
        <w:lang w:val="kk-KZ"/>
      </w:rPr>
    </w:pPr>
  </w:p>
  <w:p w:rsidR="00D76DFC" w:rsidRDefault="0083341E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2026 жылғы 22 мамырдағы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11                       </w:t>
    </w:r>
  </w:p>
  <w:p w:rsidR="00D76DFC" w:rsidRDefault="00D76DFC">
    <w:pPr>
      <w:rPr>
        <w:color w:val="3A7234"/>
        <w:sz w:val="14"/>
        <w:szCs w:val="14"/>
        <w:lang w:val="kk-KZ"/>
      </w:rPr>
    </w:pPr>
  </w:p>
  <w:p w:rsidR="00D76DFC" w:rsidRDefault="00D76DFC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8216D"/>
    <w:multiLevelType w:val="multilevel"/>
    <w:tmpl w:val="230CE29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0D84E67"/>
    <w:multiLevelType w:val="hybridMultilevel"/>
    <w:tmpl w:val="31669BB4"/>
    <w:lvl w:ilvl="0" w:tplc="E7A65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CF2BCE6">
      <w:start w:val="1"/>
      <w:numFmt w:val="lowerLetter"/>
      <w:lvlText w:val="%2."/>
      <w:lvlJc w:val="left"/>
      <w:pPr>
        <w:ind w:left="1789" w:hanging="360"/>
      </w:pPr>
    </w:lvl>
    <w:lvl w:ilvl="2" w:tplc="7160D456">
      <w:start w:val="1"/>
      <w:numFmt w:val="lowerRoman"/>
      <w:lvlText w:val="%3."/>
      <w:lvlJc w:val="right"/>
      <w:pPr>
        <w:ind w:left="2509" w:hanging="180"/>
      </w:pPr>
    </w:lvl>
    <w:lvl w:ilvl="3" w:tplc="9D4633BA">
      <w:start w:val="1"/>
      <w:numFmt w:val="decimal"/>
      <w:lvlText w:val="%4."/>
      <w:lvlJc w:val="left"/>
      <w:pPr>
        <w:ind w:left="3229" w:hanging="360"/>
      </w:pPr>
    </w:lvl>
    <w:lvl w:ilvl="4" w:tplc="D6D425FA">
      <w:start w:val="1"/>
      <w:numFmt w:val="lowerLetter"/>
      <w:lvlText w:val="%5."/>
      <w:lvlJc w:val="left"/>
      <w:pPr>
        <w:ind w:left="3949" w:hanging="360"/>
      </w:pPr>
    </w:lvl>
    <w:lvl w:ilvl="5" w:tplc="4C5262E0">
      <w:start w:val="1"/>
      <w:numFmt w:val="lowerRoman"/>
      <w:lvlText w:val="%6."/>
      <w:lvlJc w:val="right"/>
      <w:pPr>
        <w:ind w:left="4669" w:hanging="180"/>
      </w:pPr>
    </w:lvl>
    <w:lvl w:ilvl="6" w:tplc="A1221172">
      <w:start w:val="1"/>
      <w:numFmt w:val="decimal"/>
      <w:lvlText w:val="%7."/>
      <w:lvlJc w:val="left"/>
      <w:pPr>
        <w:ind w:left="5389" w:hanging="360"/>
      </w:pPr>
    </w:lvl>
    <w:lvl w:ilvl="7" w:tplc="BBE82534">
      <w:start w:val="1"/>
      <w:numFmt w:val="lowerLetter"/>
      <w:lvlText w:val="%8."/>
      <w:lvlJc w:val="left"/>
      <w:pPr>
        <w:ind w:left="6109" w:hanging="360"/>
      </w:pPr>
    </w:lvl>
    <w:lvl w:ilvl="8" w:tplc="B1C8BD7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A237A6"/>
    <w:multiLevelType w:val="hybridMultilevel"/>
    <w:tmpl w:val="37CE265E"/>
    <w:lvl w:ilvl="0" w:tplc="64602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E4CF05E">
      <w:start w:val="1"/>
      <w:numFmt w:val="lowerLetter"/>
      <w:lvlText w:val="%2."/>
      <w:lvlJc w:val="left"/>
      <w:pPr>
        <w:ind w:left="1788" w:hanging="360"/>
      </w:pPr>
    </w:lvl>
    <w:lvl w:ilvl="2" w:tplc="E4C281EA">
      <w:start w:val="1"/>
      <w:numFmt w:val="lowerRoman"/>
      <w:lvlText w:val="%3."/>
      <w:lvlJc w:val="right"/>
      <w:pPr>
        <w:ind w:left="2508" w:hanging="180"/>
      </w:pPr>
    </w:lvl>
    <w:lvl w:ilvl="3" w:tplc="761A63AC">
      <w:start w:val="1"/>
      <w:numFmt w:val="decimal"/>
      <w:lvlText w:val="%4."/>
      <w:lvlJc w:val="left"/>
      <w:pPr>
        <w:ind w:left="3228" w:hanging="360"/>
      </w:pPr>
    </w:lvl>
    <w:lvl w:ilvl="4" w:tplc="38FC8BAA">
      <w:start w:val="1"/>
      <w:numFmt w:val="lowerLetter"/>
      <w:lvlText w:val="%5."/>
      <w:lvlJc w:val="left"/>
      <w:pPr>
        <w:ind w:left="3948" w:hanging="360"/>
      </w:pPr>
    </w:lvl>
    <w:lvl w:ilvl="5" w:tplc="7EBEBDF8">
      <w:start w:val="1"/>
      <w:numFmt w:val="lowerRoman"/>
      <w:lvlText w:val="%6."/>
      <w:lvlJc w:val="right"/>
      <w:pPr>
        <w:ind w:left="4668" w:hanging="180"/>
      </w:pPr>
    </w:lvl>
    <w:lvl w:ilvl="6" w:tplc="631C884C">
      <w:start w:val="1"/>
      <w:numFmt w:val="decimal"/>
      <w:lvlText w:val="%7."/>
      <w:lvlJc w:val="left"/>
      <w:pPr>
        <w:ind w:left="5388" w:hanging="360"/>
      </w:pPr>
    </w:lvl>
    <w:lvl w:ilvl="7" w:tplc="71B47756">
      <w:start w:val="1"/>
      <w:numFmt w:val="lowerLetter"/>
      <w:lvlText w:val="%8."/>
      <w:lvlJc w:val="left"/>
      <w:pPr>
        <w:ind w:left="6108" w:hanging="360"/>
      </w:pPr>
    </w:lvl>
    <w:lvl w:ilvl="8" w:tplc="AC468114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E2811B4"/>
    <w:multiLevelType w:val="hybridMultilevel"/>
    <w:tmpl w:val="C5F25A6C"/>
    <w:lvl w:ilvl="0" w:tplc="64A472A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8663A5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7EB42DC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E97E4CD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3ECFC0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02E39A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5ED83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1C64AD3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7638AA0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5A9D0BF4"/>
    <w:multiLevelType w:val="hybridMultilevel"/>
    <w:tmpl w:val="60422E7C"/>
    <w:lvl w:ilvl="0" w:tplc="CBD2C9F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94A3A9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E026B55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746AA73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5A94559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0C6E42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95CC3CF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94BEDC8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BDF2A31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5ADF6BD4"/>
    <w:multiLevelType w:val="hybridMultilevel"/>
    <w:tmpl w:val="EC229094"/>
    <w:lvl w:ilvl="0" w:tplc="EA1CDD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8C2AB936">
      <w:start w:val="1"/>
      <w:numFmt w:val="lowerLetter"/>
      <w:lvlText w:val="%2."/>
      <w:lvlJc w:val="left"/>
      <w:pPr>
        <w:ind w:left="1785" w:hanging="360"/>
      </w:pPr>
    </w:lvl>
    <w:lvl w:ilvl="2" w:tplc="023058A6">
      <w:start w:val="1"/>
      <w:numFmt w:val="lowerRoman"/>
      <w:lvlText w:val="%3."/>
      <w:lvlJc w:val="right"/>
      <w:pPr>
        <w:ind w:left="2505" w:hanging="180"/>
      </w:pPr>
    </w:lvl>
    <w:lvl w:ilvl="3" w:tplc="6748A062">
      <w:start w:val="1"/>
      <w:numFmt w:val="decimal"/>
      <w:lvlText w:val="%4."/>
      <w:lvlJc w:val="left"/>
      <w:pPr>
        <w:ind w:left="3225" w:hanging="360"/>
      </w:pPr>
    </w:lvl>
    <w:lvl w:ilvl="4" w:tplc="72406E3A">
      <w:start w:val="1"/>
      <w:numFmt w:val="lowerLetter"/>
      <w:lvlText w:val="%5."/>
      <w:lvlJc w:val="left"/>
      <w:pPr>
        <w:ind w:left="3945" w:hanging="360"/>
      </w:pPr>
    </w:lvl>
    <w:lvl w:ilvl="5" w:tplc="308CC51A">
      <w:start w:val="1"/>
      <w:numFmt w:val="lowerRoman"/>
      <w:lvlText w:val="%6."/>
      <w:lvlJc w:val="right"/>
      <w:pPr>
        <w:ind w:left="4665" w:hanging="180"/>
      </w:pPr>
    </w:lvl>
    <w:lvl w:ilvl="6" w:tplc="0ABC4A92">
      <w:start w:val="1"/>
      <w:numFmt w:val="decimal"/>
      <w:lvlText w:val="%7."/>
      <w:lvlJc w:val="left"/>
      <w:pPr>
        <w:ind w:left="5385" w:hanging="360"/>
      </w:pPr>
    </w:lvl>
    <w:lvl w:ilvl="7" w:tplc="1A7EB7B8">
      <w:start w:val="1"/>
      <w:numFmt w:val="lowerLetter"/>
      <w:lvlText w:val="%8."/>
      <w:lvlJc w:val="left"/>
      <w:pPr>
        <w:ind w:left="6105" w:hanging="360"/>
      </w:pPr>
    </w:lvl>
    <w:lvl w:ilvl="8" w:tplc="95125812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BF50618"/>
    <w:multiLevelType w:val="multilevel"/>
    <w:tmpl w:val="DD78EF0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6C5D0682"/>
    <w:multiLevelType w:val="multilevel"/>
    <w:tmpl w:val="C750DC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7F216368"/>
    <w:multiLevelType w:val="multilevel"/>
    <w:tmpl w:val="D0C25E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DFC"/>
    <w:rsid w:val="00154A28"/>
    <w:rsid w:val="0083341E"/>
    <w:rsid w:val="00D7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0AE275-A507-4056-9528-F88B6235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link w:val="a8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link w:val="ae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,Знак Знак,Знак Знак1,Знак Знак1 Знак,Знак4,Знак4 Знак,Знак4 Знак Знак,Знак4 Знак Знак Знак Знак,Обычный (Web),Обычный (Web)1,Обычный (веб) Знак Знак Знак Знак1,Обычный (веб) Знак Знак1 Знак,Обычный (веб) Знак1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qFormat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6">
    <w:name w:val="Balloon Text"/>
    <w:basedOn w:val="a"/>
    <w:link w:val="af7"/>
    <w:semiHidden/>
    <w:unhideWhenUsed/>
    <w:rsid w:val="00BF07E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BF07E4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basedOn w:val="a0"/>
    <w:link w:val="a7"/>
    <w:rsid w:val="00BF07E4"/>
    <w:rPr>
      <w:sz w:val="24"/>
      <w:szCs w:val="24"/>
    </w:rPr>
  </w:style>
  <w:style w:type="character" w:customStyle="1" w:styleId="af0">
    <w:name w:val="Обычный (веб) Знак"/>
    <w:aliases w:val="Зна Знак,Знак Знак Знак1,Знак Знак1 Знак1,Знак Знак1 Знак Знак,Знак4 Знак1,Знак4 Знак Знак1,Знак4 Знак Знак Знак,Знак4 Знак Знак Знак Знак Знак,Обычный (Web) Знак,Обычный (Web)1 Знак,Обычный (веб) Знак Знак Знак Знак1 Знак"/>
    <w:link w:val="af"/>
    <w:uiPriority w:val="99"/>
    <w:locked/>
    <w:rsid w:val="00BF07E4"/>
    <w:rPr>
      <w:sz w:val="24"/>
      <w:szCs w:val="24"/>
    </w:rPr>
  </w:style>
  <w:style w:type="character" w:customStyle="1" w:styleId="ae">
    <w:name w:val="Абзац списка Знак"/>
    <w:link w:val="ad"/>
    <w:uiPriority w:val="34"/>
    <w:rsid w:val="00A7293A"/>
    <w:rPr>
      <w:rFonts w:ascii="Calibri" w:eastAsia="Calibri" w:hAnsi="Calibri"/>
      <w:sz w:val="22"/>
      <w:szCs w:val="22"/>
      <w:lang w:eastAsia="en-US"/>
    </w:rPr>
  </w:style>
  <w:style w:type="character" w:customStyle="1" w:styleId="CommentReference">
    <w:name w:val="Comment Reference"/>
    <w:basedOn w:val="a0"/>
    <w:semiHidden/>
    <w:unhideWhenUsed/>
    <w:rsid w:val="00175E08"/>
    <w:rPr>
      <w:sz w:val="16"/>
      <w:szCs w:val="16"/>
    </w:rPr>
  </w:style>
  <w:style w:type="paragraph" w:customStyle="1" w:styleId="CommentText">
    <w:name w:val="Comment Text"/>
    <w:basedOn w:val="a"/>
    <w:link w:val="af8"/>
    <w:semiHidden/>
    <w:unhideWhenUsed/>
    <w:rsid w:val="00175E08"/>
  </w:style>
  <w:style w:type="character" w:customStyle="1" w:styleId="af8">
    <w:name w:val="Текст примечания Знак"/>
    <w:basedOn w:val="a0"/>
    <w:link w:val="CommentText"/>
    <w:semiHidden/>
    <w:rsid w:val="00175E08"/>
  </w:style>
  <w:style w:type="paragraph" w:customStyle="1" w:styleId="CommentSubject">
    <w:name w:val="Comment Subject"/>
    <w:basedOn w:val="CommentText"/>
    <w:next w:val="CommentText"/>
    <w:link w:val="af9"/>
    <w:semiHidden/>
    <w:unhideWhenUsed/>
    <w:rsid w:val="00175E08"/>
    <w:rPr>
      <w:b/>
      <w:bCs/>
    </w:rPr>
  </w:style>
  <w:style w:type="character" w:customStyle="1" w:styleId="af9">
    <w:name w:val="Тема примечания Знак"/>
    <w:basedOn w:val="af8"/>
    <w:link w:val="CommentSubject"/>
    <w:semiHidden/>
    <w:rsid w:val="00175E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511</Words>
  <Characters>4334</Characters>
  <Application>Microsoft Office Word</Application>
  <DocSecurity>0</DocSecurity>
  <Lines>36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4836</CharactersWithSpaces>
  <SharedDoc>false</SharedDoc>
  <HyperlinksChanged>false</HyperlinksChanged>
  <AppVersion>14.0000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5903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2025-09-12T05:28:00Z</dcterms:created>
  <dc:creator>user</dc:creator>
  <lastModifiedBy>Айнура Досмухамбетова</lastModifiedBy>
  <dcterms:modified xsi:type="dcterms:W3CDTF">2026-05-12T10:25:00Z</dcterms:modified>
  <revision>43</revision>
  <dc:title>ЌАЗАЌСТАН</dc:title>
</core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2025-09-12T05:28:00Z</dcterms:created>
  <dc:creator>user</dc:creator>
  <lastModifiedBy>Айнура Досмухамбетова</lastModifiedBy>
  <dcterms:modified xsi:type="dcterms:W3CDTF">2025-10-28T11:46:00Z</dcterms:modified>
  <revision>14</revision>
  <dc:title>ЌАЗАЌСТАН</dc:title>
</coreProperties>
</file>

<file path=customXml/itemProps1.xml><?xml version="1.0" encoding="utf-8"?>
<ds:datastoreItem xmlns:ds="http://schemas.openxmlformats.org/officeDocument/2006/customXml" ds:itemID="{0BC3F4CF-6710-4352-A915-F084A47D1BF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4CB01B5-3F7E-4890-AAEE-DE968A3651B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3D65B080-61C1-489B-BDEE-A88F47F31D3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31C8E1F-73E4-4489-9840-40BCA1CB8FF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1031</Words>
  <Characters>5880</Characters>
  <Application>Microsoft Office Word</Application>
  <DocSecurity>0</DocSecurity>
  <Lines>49</Lines>
  <Paragraphs>13</Paragraphs>
  <ScaleCrop>false</ScaleCrop>
  <Company>АО НИТ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Данагуль Карабекова</cp:lastModifiedBy>
  <cp:revision>44</cp:revision>
  <dcterms:created xsi:type="dcterms:W3CDTF">2025-09-12T05:28:00Z</dcterms:created>
  <dcterms:modified xsi:type="dcterms:W3CDTF">2026-06-08T12:11:00Z</dcterms:modified>
</cp:coreProperties>
</file>